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7B4D4A7E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14266C4C" w:rsidRPr="3EFDE8EE">
        <w:rPr>
          <w:rFonts w:ascii="Arial" w:hAnsi="Arial" w:cs="Arial"/>
          <w:b/>
          <w:bCs/>
          <w:sz w:val="28"/>
          <w:szCs w:val="28"/>
        </w:rPr>
        <w:t>B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 xml:space="preserve">P </w:t>
      </w:r>
      <w:r w:rsidR="00040927">
        <w:rPr>
          <w:rFonts w:ascii="Arial" w:hAnsi="Arial" w:cs="Arial"/>
          <w:b/>
          <w:bCs/>
          <w:sz w:val="28"/>
          <w:szCs w:val="28"/>
        </w:rPr>
        <w:t>6740</w:t>
      </w:r>
    </w:p>
    <w:p w14:paraId="57B290A1" w14:textId="77777777" w:rsidR="000B7ADB" w:rsidRDefault="000B7ADB" w:rsidP="000B7ADB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407B39B" w14:textId="308D5E3A" w:rsidR="4182BD17" w:rsidRDefault="00040927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Business and Fiscal Affairs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34AF52F" w14:textId="15C323D5" w:rsidR="004112DD" w:rsidRPr="004112DD" w:rsidRDefault="2AB862A2" w:rsidP="004112DD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="00DA736D" w:rsidRPr="3C2F55F2">
        <w:rPr>
          <w:b/>
          <w:bCs/>
          <w:sz w:val="28"/>
          <w:szCs w:val="28"/>
        </w:rPr>
        <w:t>P</w:t>
      </w:r>
      <w:r w:rsidR="0016680B" w:rsidRPr="3C2F55F2">
        <w:rPr>
          <w:b/>
          <w:bCs/>
          <w:sz w:val="28"/>
          <w:szCs w:val="28"/>
        </w:rPr>
        <w:t xml:space="preserve"> </w:t>
      </w:r>
      <w:r w:rsidR="00040927">
        <w:rPr>
          <w:b/>
          <w:bCs/>
          <w:sz w:val="28"/>
          <w:szCs w:val="28"/>
        </w:rPr>
        <w:t>6740</w:t>
      </w:r>
      <w:r w:rsidR="00DA736D">
        <w:tab/>
      </w:r>
      <w:r w:rsidR="00040927">
        <w:rPr>
          <w:sz w:val="28"/>
          <w:szCs w:val="28"/>
        </w:rPr>
        <w:t>CITIZENS’ BOND OVERSIGHT COMMITTEE</w:t>
      </w:r>
    </w:p>
    <w:p w14:paraId="5DAB6C7B" w14:textId="77777777" w:rsidR="004112DD" w:rsidRPr="004112DD" w:rsidRDefault="004112DD" w:rsidP="004112DD">
      <w:pPr>
        <w:pStyle w:val="Default"/>
        <w:spacing w:line="276" w:lineRule="auto"/>
      </w:pPr>
    </w:p>
    <w:p w14:paraId="68D6F714" w14:textId="7F9EEE4A" w:rsidR="004112DD" w:rsidRDefault="004112DD" w:rsidP="3EFDE8EE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6581A75C" w14:textId="77777777" w:rsidR="00040927" w:rsidRDefault="00040927" w:rsidP="3EFDE8EE">
      <w:pPr>
        <w:pStyle w:val="Default"/>
        <w:spacing w:line="276" w:lineRule="auto"/>
      </w:pPr>
      <w:r>
        <w:t xml:space="preserve">Education Code Sections 15278, 15280, 15282; </w:t>
      </w:r>
    </w:p>
    <w:p w14:paraId="79562CC3" w14:textId="3F98D71F" w:rsidR="231714EF" w:rsidRDefault="00040927" w:rsidP="3EFDE8EE">
      <w:pPr>
        <w:pStyle w:val="Default"/>
        <w:spacing w:line="276" w:lineRule="auto"/>
        <w:rPr>
          <w:b/>
          <w:bCs/>
        </w:rPr>
      </w:pPr>
      <w:r>
        <w:t>California Constitution Article XIIIA Section 1(b), Article XVI Section 18 (b)</w:t>
      </w:r>
    </w:p>
    <w:p w14:paraId="02EB378F" w14:textId="77777777" w:rsidR="004112DD" w:rsidRDefault="004112DD" w:rsidP="003F5FA3">
      <w:pPr>
        <w:pStyle w:val="Default"/>
        <w:spacing w:line="276" w:lineRule="auto"/>
        <w:jc w:val="both"/>
      </w:pPr>
    </w:p>
    <w:p w14:paraId="6A05A809" w14:textId="77777777" w:rsidR="003F5FA3" w:rsidRDefault="003F5FA3" w:rsidP="007B320B">
      <w:pPr>
        <w:pStyle w:val="Default"/>
        <w:spacing w:line="276" w:lineRule="auto"/>
        <w:jc w:val="both"/>
      </w:pPr>
    </w:p>
    <w:p w14:paraId="16D39CD5" w14:textId="77777777" w:rsidR="00040927" w:rsidRDefault="00040927" w:rsidP="00040927">
      <w:pPr>
        <w:pStyle w:val="Default"/>
        <w:spacing w:line="276" w:lineRule="auto"/>
      </w:pPr>
      <w:r>
        <w:t>If a bond measure has been authorized pursuant to the conditions of Proposition 39 as</w:t>
      </w:r>
    </w:p>
    <w:p w14:paraId="4F344622" w14:textId="77777777" w:rsidR="00040927" w:rsidRDefault="00040927" w:rsidP="00040927">
      <w:pPr>
        <w:pStyle w:val="Default"/>
        <w:spacing w:line="276" w:lineRule="auto"/>
      </w:pPr>
      <w:r>
        <w:t>defined in the California Constitution, the Chancellor shall establish a Citizens’ Bond</w:t>
      </w:r>
    </w:p>
    <w:p w14:paraId="23825F4B" w14:textId="23736D61" w:rsidR="62149D4A" w:rsidRDefault="00040927" w:rsidP="00040927">
      <w:pPr>
        <w:pStyle w:val="Default"/>
        <w:spacing w:line="276" w:lineRule="auto"/>
      </w:pPr>
      <w:r>
        <w:t>Oversight Committee in accordance with the applicable law and necessary regulations.</w:t>
      </w:r>
    </w:p>
    <w:p w14:paraId="5A39BBE3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60B25F" w14:textId="43237CA9" w:rsidR="009220B3" w:rsidRDefault="00552691" w:rsidP="009220B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040927">
        <w:t>September 15, 2015</w:t>
      </w:r>
    </w:p>
    <w:p w14:paraId="5543A88F" w14:textId="0DA55A36" w:rsidR="004D0355" w:rsidRDefault="004D0355" w:rsidP="00040927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line="276" w:lineRule="auto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  <w:r w:rsidR="00040927">
        <w:tab/>
      </w:r>
    </w:p>
    <w:sectPr w:rsidR="004D035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10C3B8E5" w:rsidR="004112DD" w:rsidRPr="004112DD" w:rsidRDefault="3C2F55F2" w:rsidP="004112D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040927">
      <w:rPr>
        <w:rFonts w:ascii="Arial" w:hAnsi="Arial" w:cs="Arial"/>
        <w:sz w:val="24"/>
        <w:szCs w:val="24"/>
      </w:rPr>
      <w:t>6740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40927"/>
    <w:rsid w:val="000B7ADB"/>
    <w:rsid w:val="0016680B"/>
    <w:rsid w:val="003E5B61"/>
    <w:rsid w:val="003F5FA3"/>
    <w:rsid w:val="004112DD"/>
    <w:rsid w:val="004D0355"/>
    <w:rsid w:val="00552691"/>
    <w:rsid w:val="007B320B"/>
    <w:rsid w:val="00800A4C"/>
    <w:rsid w:val="009220B3"/>
    <w:rsid w:val="009D0619"/>
    <w:rsid w:val="00AD0C89"/>
    <w:rsid w:val="00B13374"/>
    <w:rsid w:val="00B216C2"/>
    <w:rsid w:val="00B3088E"/>
    <w:rsid w:val="00D7679C"/>
    <w:rsid w:val="00DA736D"/>
    <w:rsid w:val="00DD335A"/>
    <w:rsid w:val="0AE5698D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purl.org/dc/terms/"/>
    <ds:schemaRef ds:uri="249d4ac7-0b39-4174-9809-ef6c5fd53db8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c3e63b2-0430-40fd-82f2-9a0ecf22a8d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4</cp:revision>
  <cp:lastPrinted>2024-09-27T23:36:00Z</cp:lastPrinted>
  <dcterms:created xsi:type="dcterms:W3CDTF">2024-09-12T16:35:00Z</dcterms:created>
  <dcterms:modified xsi:type="dcterms:W3CDTF">2024-09-27T23:36:00Z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